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4E0" w:rsidRPr="005748AE" w:rsidRDefault="005748AE" w:rsidP="00880325">
      <w:pPr>
        <w:ind w:left="36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Lebanon HP TOT Training </w:t>
      </w:r>
      <w:r w:rsidR="00F804F0">
        <w:rPr>
          <w:rFonts w:ascii="Arial" w:hAnsi="Arial"/>
          <w:b/>
          <w:sz w:val="24"/>
          <w:szCs w:val="24"/>
        </w:rPr>
        <w:t>11 – 15</w:t>
      </w:r>
      <w:r w:rsidR="00F804F0" w:rsidRPr="00F804F0">
        <w:rPr>
          <w:rFonts w:ascii="Arial" w:hAnsi="Arial"/>
          <w:b/>
          <w:sz w:val="24"/>
          <w:szCs w:val="24"/>
          <w:vertAlign w:val="superscript"/>
        </w:rPr>
        <w:t>th</w:t>
      </w:r>
      <w:r w:rsidR="00F804F0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 xml:space="preserve">November 2013 - </w:t>
      </w:r>
      <w:r w:rsidR="00C269D4" w:rsidRPr="005748AE">
        <w:rPr>
          <w:rFonts w:ascii="Arial" w:hAnsi="Arial"/>
          <w:b/>
          <w:sz w:val="24"/>
          <w:szCs w:val="24"/>
        </w:rPr>
        <w:t>Draft Timetable</w:t>
      </w:r>
    </w:p>
    <w:tbl>
      <w:tblPr>
        <w:tblStyle w:val="TableGrid"/>
        <w:tblW w:w="15120" w:type="dxa"/>
        <w:tblInd w:w="-612" w:type="dxa"/>
        <w:tblLook w:val="00A0" w:firstRow="1" w:lastRow="0" w:firstColumn="1" w:lastColumn="0" w:noHBand="0" w:noVBand="0"/>
      </w:tblPr>
      <w:tblGrid>
        <w:gridCol w:w="1237"/>
        <w:gridCol w:w="2633"/>
        <w:gridCol w:w="2880"/>
        <w:gridCol w:w="3150"/>
        <w:gridCol w:w="2725"/>
        <w:gridCol w:w="2495"/>
      </w:tblGrid>
      <w:tr w:rsidR="005557C2" w:rsidRPr="00B722DF" w:rsidTr="00E35734">
        <w:tc>
          <w:tcPr>
            <w:tcW w:w="1237" w:type="dxa"/>
            <w:shd w:val="clear" w:color="auto" w:fill="92CDDC" w:themeFill="accent5" w:themeFillTint="99"/>
          </w:tcPr>
          <w:p w:rsidR="005557C2" w:rsidRPr="00B722DF" w:rsidRDefault="005557C2" w:rsidP="00C7069B">
            <w:pPr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TIME</w:t>
            </w:r>
          </w:p>
        </w:tc>
        <w:tc>
          <w:tcPr>
            <w:tcW w:w="2633" w:type="dxa"/>
            <w:shd w:val="clear" w:color="auto" w:fill="92CDDC" w:themeFill="accent5" w:themeFillTint="99"/>
          </w:tcPr>
          <w:p w:rsidR="005557C2" w:rsidRPr="00B722DF" w:rsidRDefault="005557C2" w:rsidP="00C7069B">
            <w:pPr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Monday</w:t>
            </w:r>
          </w:p>
        </w:tc>
        <w:tc>
          <w:tcPr>
            <w:tcW w:w="2880" w:type="dxa"/>
            <w:shd w:val="clear" w:color="auto" w:fill="92CDDC" w:themeFill="accent5" w:themeFillTint="99"/>
          </w:tcPr>
          <w:p w:rsidR="005557C2" w:rsidRPr="00B722DF" w:rsidRDefault="005557C2" w:rsidP="00C7069B">
            <w:pPr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Tuesday</w:t>
            </w:r>
          </w:p>
        </w:tc>
        <w:tc>
          <w:tcPr>
            <w:tcW w:w="3150" w:type="dxa"/>
            <w:shd w:val="clear" w:color="auto" w:fill="92CDDC" w:themeFill="accent5" w:themeFillTint="99"/>
          </w:tcPr>
          <w:p w:rsidR="005557C2" w:rsidRPr="00B722DF" w:rsidRDefault="005557C2" w:rsidP="00C7069B">
            <w:pPr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Wednesday</w:t>
            </w:r>
          </w:p>
        </w:tc>
        <w:tc>
          <w:tcPr>
            <w:tcW w:w="2725" w:type="dxa"/>
            <w:shd w:val="clear" w:color="auto" w:fill="92CDDC" w:themeFill="accent5" w:themeFillTint="99"/>
          </w:tcPr>
          <w:p w:rsidR="005557C2" w:rsidRPr="00B722DF" w:rsidRDefault="005557C2" w:rsidP="00C7069B">
            <w:pPr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Thursday</w:t>
            </w:r>
          </w:p>
        </w:tc>
        <w:tc>
          <w:tcPr>
            <w:tcW w:w="2495" w:type="dxa"/>
            <w:shd w:val="clear" w:color="auto" w:fill="92CDDC" w:themeFill="accent5" w:themeFillTint="99"/>
          </w:tcPr>
          <w:p w:rsidR="005557C2" w:rsidRPr="00B722DF" w:rsidRDefault="00E35734" w:rsidP="00C7069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Friday</w:t>
            </w:r>
          </w:p>
        </w:tc>
      </w:tr>
      <w:tr w:rsidR="005557C2" w:rsidRPr="00B722DF" w:rsidTr="005748AE">
        <w:trPr>
          <w:trHeight w:val="710"/>
        </w:trPr>
        <w:tc>
          <w:tcPr>
            <w:tcW w:w="1237" w:type="dxa"/>
          </w:tcPr>
          <w:p w:rsidR="005557C2" w:rsidRPr="005557C2" w:rsidRDefault="005557C2" w:rsidP="00C706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8.00 – 8.30</w:t>
            </w:r>
          </w:p>
          <w:p w:rsidR="005557C2" w:rsidRPr="005557C2" w:rsidRDefault="005557C2" w:rsidP="00C706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33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>Participant arrival</w:t>
            </w:r>
          </w:p>
        </w:tc>
        <w:tc>
          <w:tcPr>
            <w:tcW w:w="2880" w:type="dxa"/>
          </w:tcPr>
          <w:p w:rsidR="00E35734" w:rsidRPr="00B722DF" w:rsidRDefault="005557C2" w:rsidP="005748AE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Review and questions</w:t>
            </w:r>
          </w:p>
        </w:tc>
        <w:tc>
          <w:tcPr>
            <w:tcW w:w="3150" w:type="dxa"/>
            <w:shd w:val="clear" w:color="auto" w:fill="auto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Review and questions</w:t>
            </w:r>
          </w:p>
        </w:tc>
        <w:tc>
          <w:tcPr>
            <w:tcW w:w="2725" w:type="dxa"/>
            <w:shd w:val="clear" w:color="auto" w:fill="auto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Review and questions</w:t>
            </w:r>
          </w:p>
        </w:tc>
        <w:tc>
          <w:tcPr>
            <w:tcW w:w="2495" w:type="dxa"/>
          </w:tcPr>
          <w:p w:rsidR="005557C2" w:rsidRPr="00B722DF" w:rsidRDefault="005557C2" w:rsidP="00C7069B">
            <w:pPr>
              <w:rPr>
                <w:rFonts w:ascii="Arial" w:hAnsi="Arial" w:cs="Arial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Review and questions</w:t>
            </w:r>
          </w:p>
        </w:tc>
      </w:tr>
      <w:tr w:rsidR="005557C2" w:rsidRPr="00B722DF" w:rsidTr="00E35734">
        <w:trPr>
          <w:trHeight w:val="1457"/>
        </w:trPr>
        <w:tc>
          <w:tcPr>
            <w:tcW w:w="1237" w:type="dxa"/>
            <w:tcBorders>
              <w:bottom w:val="single" w:sz="4" w:space="0" w:color="000000" w:themeColor="text1"/>
            </w:tcBorders>
          </w:tcPr>
          <w:p w:rsidR="005557C2" w:rsidRPr="005557C2" w:rsidRDefault="005557C2" w:rsidP="00C706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8.30 -10.00</w:t>
            </w:r>
          </w:p>
        </w:tc>
        <w:tc>
          <w:tcPr>
            <w:tcW w:w="2633" w:type="dxa"/>
            <w:tcBorders>
              <w:bottom w:val="single" w:sz="4" w:space="0" w:color="000000" w:themeColor="text1"/>
            </w:tcBorders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Introduction and welcome,</w:t>
            </w: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Ground rules, objectives, expectations.</w:t>
            </w:r>
          </w:p>
        </w:tc>
        <w:tc>
          <w:tcPr>
            <w:tcW w:w="2880" w:type="dxa"/>
            <w:tcBorders>
              <w:bottom w:val="single" w:sz="4" w:space="0" w:color="000000" w:themeColor="text1"/>
            </w:tcBorders>
          </w:tcPr>
          <w:p w:rsidR="00E35734" w:rsidRPr="00B722DF" w:rsidRDefault="00E35734" w:rsidP="00E35734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Adult learning and </w:t>
            </w:r>
          </w:p>
          <w:p w:rsidR="00E35734" w:rsidRPr="00B722DF" w:rsidRDefault="00E35734" w:rsidP="00E35734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Child learning</w:t>
            </w:r>
          </w:p>
          <w:p w:rsidR="005557C2" w:rsidRPr="00B722DF" w:rsidRDefault="005557C2" w:rsidP="00767277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315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557C2" w:rsidRPr="00B722DF" w:rsidRDefault="005557C2" w:rsidP="00563F21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Management of common diseases – role of HP (diarrhoea signs, ORS, feeding, b</w:t>
            </w:r>
            <w:r w:rsidR="00563F21">
              <w:rPr>
                <w:rFonts w:ascii="Arial" w:hAnsi="Arial" w:cs="Arial"/>
                <w:sz w:val="22"/>
                <w:lang w:val="en-GB"/>
              </w:rPr>
              <w:t xml:space="preserve">reastfeeding etc.) scabies and </w:t>
            </w:r>
            <w:proofErr w:type="spellStart"/>
            <w:r w:rsidR="00563F21" w:rsidRPr="00563F21">
              <w:rPr>
                <w:rFonts w:ascii="Arial" w:hAnsi="Arial" w:cs="Arial"/>
                <w:sz w:val="22"/>
                <w:lang w:val="en-GB"/>
              </w:rPr>
              <w:t>leishmaniasis</w:t>
            </w:r>
            <w:proofErr w:type="spellEnd"/>
          </w:p>
        </w:tc>
        <w:tc>
          <w:tcPr>
            <w:tcW w:w="272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748AE" w:rsidRPr="00B722DF" w:rsidRDefault="005748AE" w:rsidP="005748AE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 xml:space="preserve">KAP surveys </w:t>
            </w:r>
            <w:r w:rsidR="00F64499">
              <w:rPr>
                <w:rFonts w:ascii="Arial" w:hAnsi="Arial" w:cs="Arial"/>
                <w:sz w:val="22"/>
                <w:lang w:val="en-GB"/>
              </w:rPr>
              <w:t xml:space="preserve"> - tools and methodology</w:t>
            </w: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495" w:type="dxa"/>
            <w:tcBorders>
              <w:bottom w:val="single" w:sz="4" w:space="0" w:color="000000" w:themeColor="text1"/>
            </w:tcBorders>
          </w:tcPr>
          <w:p w:rsidR="005557C2" w:rsidRPr="00B722DF" w:rsidRDefault="005557C2" w:rsidP="005557C2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Problem identification and sharing lessons </w:t>
            </w:r>
          </w:p>
          <w:p w:rsidR="005557C2" w:rsidRPr="00B722DF" w:rsidRDefault="005557C2" w:rsidP="00C7069B">
            <w:pPr>
              <w:rPr>
                <w:rFonts w:ascii="Arial" w:hAnsi="Arial" w:cs="Arial"/>
              </w:rPr>
            </w:pPr>
          </w:p>
        </w:tc>
      </w:tr>
      <w:tr w:rsidR="005557C2" w:rsidRPr="00B722DF" w:rsidTr="00E35734">
        <w:tc>
          <w:tcPr>
            <w:tcW w:w="1237" w:type="dxa"/>
            <w:shd w:val="clear" w:color="auto" w:fill="DAEEF3" w:themeFill="accent5" w:themeFillTint="33"/>
          </w:tcPr>
          <w:p w:rsidR="005557C2" w:rsidRPr="005557C2" w:rsidRDefault="005557C2" w:rsidP="00C706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10.00-10.30</w:t>
            </w:r>
          </w:p>
        </w:tc>
        <w:tc>
          <w:tcPr>
            <w:tcW w:w="11388" w:type="dxa"/>
            <w:gridSpan w:val="4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TEA</w:t>
            </w:r>
          </w:p>
        </w:tc>
        <w:tc>
          <w:tcPr>
            <w:tcW w:w="2495" w:type="dxa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57C2" w:rsidRPr="00B722DF" w:rsidTr="00E35734">
        <w:tc>
          <w:tcPr>
            <w:tcW w:w="1237" w:type="dxa"/>
          </w:tcPr>
          <w:p w:rsidR="005557C2" w:rsidRPr="005557C2" w:rsidRDefault="005557C2" w:rsidP="005557C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10.30 -12.00</w:t>
            </w:r>
          </w:p>
        </w:tc>
        <w:tc>
          <w:tcPr>
            <w:tcW w:w="2633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Introduction to Hygiene Promotion </w:t>
            </w: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:rsidR="00E35734" w:rsidRPr="00B722DF" w:rsidRDefault="00E35734" w:rsidP="00E35734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Working with children (include hardware and software, excreta management, activities, child protection etc.)</w:t>
            </w:r>
          </w:p>
          <w:p w:rsidR="005557C2" w:rsidRPr="00880325" w:rsidRDefault="00E35734" w:rsidP="00E35734">
            <w:pPr>
              <w:rPr>
                <w:rFonts w:ascii="Arial" w:hAnsi="Arial" w:cs="Arial"/>
                <w:sz w:val="22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Child to Child/ CHAST</w:t>
            </w:r>
          </w:p>
        </w:tc>
        <w:tc>
          <w:tcPr>
            <w:tcW w:w="3150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M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enstrual </w:t>
            </w:r>
            <w:r w:rsidRPr="00B722DF">
              <w:rPr>
                <w:rFonts w:ascii="Arial" w:hAnsi="Arial" w:cs="Arial"/>
                <w:sz w:val="22"/>
                <w:lang w:val="en-GB"/>
              </w:rPr>
              <w:t>H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ygiene </w:t>
            </w:r>
            <w:r w:rsidRPr="00B722DF">
              <w:rPr>
                <w:rFonts w:ascii="Arial" w:hAnsi="Arial" w:cs="Arial"/>
                <w:sz w:val="22"/>
                <w:lang w:val="en-GB"/>
              </w:rPr>
              <w:t>M</w:t>
            </w:r>
            <w:r w:rsidR="005748AE">
              <w:rPr>
                <w:rFonts w:ascii="Arial" w:hAnsi="Arial" w:cs="Arial"/>
                <w:sz w:val="22"/>
                <w:lang w:val="en-GB"/>
              </w:rPr>
              <w:t>anagement</w:t>
            </w:r>
            <w:r w:rsidRPr="00B722DF">
              <w:rPr>
                <w:rFonts w:ascii="Arial" w:hAnsi="Arial" w:cs="Arial"/>
                <w:sz w:val="22"/>
                <w:lang w:val="en-GB"/>
              </w:rPr>
              <w:t xml:space="preserve"> – hardware and software</w:t>
            </w:r>
          </w:p>
        </w:tc>
        <w:tc>
          <w:tcPr>
            <w:tcW w:w="2725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Sphere, Indicators and monitoring for HP </w:t>
            </w:r>
            <w:r w:rsidR="005748AE">
              <w:rPr>
                <w:rFonts w:ascii="Arial" w:hAnsi="Arial" w:cs="Arial"/>
                <w:sz w:val="22"/>
                <w:lang w:val="en-GB"/>
              </w:rPr>
              <w:t>activities</w:t>
            </w: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495" w:type="dxa"/>
          </w:tcPr>
          <w:p w:rsidR="005557C2" w:rsidRPr="00B722DF" w:rsidRDefault="005557C2" w:rsidP="005557C2">
            <w:pPr>
              <w:rPr>
                <w:rFonts w:ascii="Arial" w:hAnsi="Arial" w:cs="Arial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Planning a Hygiene Promotion </w:t>
            </w:r>
            <w:r>
              <w:rPr>
                <w:rFonts w:ascii="Arial" w:hAnsi="Arial" w:cs="Arial"/>
                <w:sz w:val="22"/>
                <w:lang w:val="en-GB"/>
              </w:rPr>
              <w:t xml:space="preserve">IEC </w:t>
            </w:r>
            <w:r w:rsidRPr="00B722DF">
              <w:rPr>
                <w:rFonts w:ascii="Arial" w:hAnsi="Arial" w:cs="Arial"/>
                <w:sz w:val="22"/>
                <w:lang w:val="en-GB"/>
              </w:rPr>
              <w:t>campaign</w:t>
            </w:r>
            <w:r>
              <w:rPr>
                <w:rFonts w:ascii="Arial" w:hAnsi="Arial" w:cs="Arial"/>
                <w:sz w:val="22"/>
                <w:lang w:val="en-GB"/>
              </w:rPr>
              <w:t xml:space="preserve"> – messages, materials and methodology</w:t>
            </w:r>
          </w:p>
        </w:tc>
      </w:tr>
      <w:tr w:rsidR="005557C2" w:rsidRPr="00B722DF" w:rsidTr="00E35734">
        <w:tc>
          <w:tcPr>
            <w:tcW w:w="1237" w:type="dxa"/>
          </w:tcPr>
          <w:p w:rsidR="005557C2" w:rsidRPr="005557C2" w:rsidRDefault="005557C2" w:rsidP="005557C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2.00</w:t>
            </w: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-13.00</w:t>
            </w:r>
          </w:p>
        </w:tc>
        <w:tc>
          <w:tcPr>
            <w:tcW w:w="2633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The role of the Hygiene promoter, animator, community mobiliser</w:t>
            </w:r>
          </w:p>
        </w:tc>
        <w:tc>
          <w:tcPr>
            <w:tcW w:w="2880" w:type="dxa"/>
            <w:shd w:val="clear" w:color="auto" w:fill="auto"/>
          </w:tcPr>
          <w:p w:rsidR="005557C2" w:rsidRPr="00B722DF" w:rsidRDefault="005748AE" w:rsidP="00C7069B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E35734" w:rsidRPr="00F72486">
              <w:rPr>
                <w:rFonts w:ascii="Arial" w:hAnsi="Arial" w:cs="Arial"/>
                <w:sz w:val="22"/>
                <w:szCs w:val="22"/>
              </w:rPr>
              <w:t>articipation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of men, women and children</w:t>
            </w:r>
            <w:r w:rsidR="00E35734" w:rsidRPr="00F72486">
              <w:rPr>
                <w:rFonts w:ascii="Arial" w:hAnsi="Arial" w:cs="Arial"/>
                <w:sz w:val="22"/>
                <w:szCs w:val="22"/>
              </w:rPr>
              <w:t xml:space="preserve"> in design and siting and management of facilities and in obtaining feedback on acceptability</w:t>
            </w:r>
          </w:p>
        </w:tc>
        <w:tc>
          <w:tcPr>
            <w:tcW w:w="3150" w:type="dxa"/>
          </w:tcPr>
          <w:p w:rsidR="005557C2" w:rsidRPr="00B722DF" w:rsidRDefault="00E35734" w:rsidP="00E35734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Communication Skills</w:t>
            </w:r>
          </w:p>
        </w:tc>
        <w:tc>
          <w:tcPr>
            <w:tcW w:w="2725" w:type="dxa"/>
          </w:tcPr>
          <w:p w:rsidR="005557C2" w:rsidRPr="00B722DF" w:rsidRDefault="005557C2" w:rsidP="00D03711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Acc</w:t>
            </w:r>
            <w:r w:rsidR="00D03711">
              <w:rPr>
                <w:rFonts w:ascii="Arial" w:hAnsi="Arial" w:cs="Arial"/>
                <w:sz w:val="22"/>
                <w:lang w:val="en-GB"/>
              </w:rPr>
              <w:t>ountability and monitoring</w:t>
            </w:r>
          </w:p>
        </w:tc>
        <w:tc>
          <w:tcPr>
            <w:tcW w:w="2495" w:type="dxa"/>
          </w:tcPr>
          <w:p w:rsidR="005557C2" w:rsidRPr="00B722DF" w:rsidRDefault="005557C2" w:rsidP="00E357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en-GB"/>
              </w:rPr>
              <w:t>T</w:t>
            </w:r>
            <w:r w:rsidRPr="00B722DF">
              <w:rPr>
                <w:rFonts w:ascii="Arial" w:hAnsi="Arial" w:cs="Arial"/>
                <w:sz w:val="22"/>
                <w:lang w:val="en-GB"/>
              </w:rPr>
              <w:t>raining tips</w:t>
            </w:r>
            <w:r>
              <w:rPr>
                <w:rFonts w:ascii="Arial" w:hAnsi="Arial" w:cs="Arial"/>
                <w:sz w:val="22"/>
                <w:lang w:val="en-GB"/>
              </w:rPr>
              <w:t xml:space="preserve"> and </w:t>
            </w:r>
            <w:r w:rsidR="00E35734">
              <w:rPr>
                <w:rFonts w:ascii="Arial" w:hAnsi="Arial" w:cs="Arial"/>
                <w:sz w:val="22"/>
                <w:lang w:val="en-GB"/>
              </w:rPr>
              <w:t>training materials</w:t>
            </w:r>
          </w:p>
        </w:tc>
      </w:tr>
      <w:tr w:rsidR="005557C2" w:rsidRPr="00B722DF" w:rsidTr="00E35734">
        <w:tc>
          <w:tcPr>
            <w:tcW w:w="1237" w:type="dxa"/>
            <w:shd w:val="clear" w:color="auto" w:fill="DAEEF3" w:themeFill="accent5" w:themeFillTint="33"/>
          </w:tcPr>
          <w:p w:rsidR="005557C2" w:rsidRPr="005557C2" w:rsidRDefault="005557C2" w:rsidP="005557C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13.00 – </w:t>
            </w:r>
            <w:r w:rsidR="00F804F0"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4.00</w:t>
            </w:r>
          </w:p>
        </w:tc>
        <w:tc>
          <w:tcPr>
            <w:tcW w:w="11388" w:type="dxa"/>
            <w:gridSpan w:val="4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LUNCH</w:t>
            </w:r>
          </w:p>
        </w:tc>
        <w:tc>
          <w:tcPr>
            <w:tcW w:w="2495" w:type="dxa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57C2" w:rsidRPr="00B722DF" w:rsidTr="00E35734">
        <w:trPr>
          <w:trHeight w:val="845"/>
        </w:trPr>
        <w:tc>
          <w:tcPr>
            <w:tcW w:w="1237" w:type="dxa"/>
          </w:tcPr>
          <w:p w:rsidR="005557C2" w:rsidRPr="005557C2" w:rsidRDefault="005557C2" w:rsidP="005557C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14.00 –1</w:t>
            </w: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5.00</w:t>
            </w:r>
          </w:p>
        </w:tc>
        <w:tc>
          <w:tcPr>
            <w:tcW w:w="2633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Where do we start?</w:t>
            </w:r>
          </w:p>
          <w:p w:rsidR="005557C2" w:rsidRPr="00B722DF" w:rsidRDefault="005557C2" w:rsidP="00D03711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Assessing hygiene behaviour – mapping, direct observation and focus group discussions</w:t>
            </w:r>
          </w:p>
        </w:tc>
        <w:tc>
          <w:tcPr>
            <w:tcW w:w="2880" w:type="dxa"/>
          </w:tcPr>
          <w:p w:rsidR="00E35734" w:rsidRPr="00B722DF" w:rsidRDefault="00D03711" w:rsidP="00E35734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 xml:space="preserve">Sustainable </w:t>
            </w:r>
            <w:r w:rsidR="005748AE">
              <w:rPr>
                <w:rFonts w:ascii="Arial" w:hAnsi="Arial" w:cs="Arial"/>
                <w:sz w:val="22"/>
                <w:lang w:val="en-GB"/>
              </w:rPr>
              <w:t>health promotion:</w:t>
            </w:r>
          </w:p>
          <w:p w:rsidR="005557C2" w:rsidRPr="00B722DF" w:rsidRDefault="00E35734" w:rsidP="00E35734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Social marketing, CLTS, PHAST, revolving funds</w:t>
            </w:r>
            <w:r w:rsidR="00D03711">
              <w:rPr>
                <w:rFonts w:ascii="Arial" w:hAnsi="Arial" w:cs="Arial"/>
                <w:sz w:val="22"/>
                <w:lang w:val="en-GB"/>
              </w:rPr>
              <w:t>.</w:t>
            </w:r>
          </w:p>
        </w:tc>
        <w:tc>
          <w:tcPr>
            <w:tcW w:w="3150" w:type="dxa"/>
            <w:vMerge w:val="restart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HP tools (3 pile sorting,  transmission story and f diagram, puppets and street theatre)</w:t>
            </w:r>
          </w:p>
        </w:tc>
        <w:tc>
          <w:tcPr>
            <w:tcW w:w="2725" w:type="dxa"/>
          </w:tcPr>
          <w:p w:rsidR="005557C2" w:rsidRPr="00B722DF" w:rsidRDefault="005557C2" w:rsidP="005748AE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Beyond</w:t>
            </w:r>
            <w:r>
              <w:rPr>
                <w:rFonts w:ascii="Arial" w:hAnsi="Arial" w:cs="Arial"/>
                <w:sz w:val="22"/>
                <w:lang w:val="en-GB"/>
              </w:rPr>
              <w:t xml:space="preserve"> </w:t>
            </w:r>
            <w:r w:rsidR="0004704F">
              <w:rPr>
                <w:rFonts w:ascii="Arial" w:hAnsi="Arial" w:cs="Arial"/>
                <w:sz w:val="22"/>
                <w:lang w:val="en-GB"/>
              </w:rPr>
              <w:t xml:space="preserve">a UNICEF partner </w:t>
            </w:r>
            <w:r w:rsidR="005748AE">
              <w:rPr>
                <w:rFonts w:ascii="Arial" w:hAnsi="Arial" w:cs="Arial"/>
                <w:sz w:val="22"/>
                <w:lang w:val="en-GB"/>
              </w:rPr>
              <w:t>will present their HP experience with children in Lebanon</w:t>
            </w:r>
          </w:p>
        </w:tc>
        <w:tc>
          <w:tcPr>
            <w:tcW w:w="2495" w:type="dxa"/>
          </w:tcPr>
          <w:p w:rsidR="005557C2" w:rsidRPr="00B722DF" w:rsidRDefault="00E35734" w:rsidP="00C706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en-GB"/>
              </w:rPr>
              <w:t xml:space="preserve">Preparing </w:t>
            </w:r>
            <w:r w:rsidR="007B1789">
              <w:rPr>
                <w:rFonts w:ascii="Arial" w:hAnsi="Arial" w:cs="Arial"/>
                <w:sz w:val="22"/>
                <w:lang w:val="en-GB"/>
              </w:rPr>
              <w:t xml:space="preserve">your </w:t>
            </w:r>
            <w:r w:rsidR="005557C2" w:rsidRPr="00B722DF">
              <w:rPr>
                <w:rFonts w:ascii="Arial" w:hAnsi="Arial" w:cs="Arial"/>
                <w:sz w:val="22"/>
                <w:lang w:val="en-GB"/>
              </w:rPr>
              <w:t>hygiene promotion training</w:t>
            </w:r>
          </w:p>
        </w:tc>
      </w:tr>
      <w:tr w:rsidR="005557C2" w:rsidRPr="00B722DF" w:rsidTr="00E35734">
        <w:trPr>
          <w:trHeight w:val="440"/>
        </w:trPr>
        <w:tc>
          <w:tcPr>
            <w:tcW w:w="1237" w:type="dxa"/>
          </w:tcPr>
          <w:p w:rsidR="005557C2" w:rsidRPr="005557C2" w:rsidRDefault="005557C2" w:rsidP="005557C2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15.00 –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16.00</w:t>
            </w:r>
          </w:p>
        </w:tc>
        <w:tc>
          <w:tcPr>
            <w:tcW w:w="2633" w:type="dxa"/>
          </w:tcPr>
          <w:p w:rsidR="005557C2" w:rsidRPr="00B722DF" w:rsidRDefault="005748AE" w:rsidP="005748AE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 xml:space="preserve">Creating change  - </w:t>
            </w:r>
            <w:r w:rsidR="00D03711">
              <w:rPr>
                <w:rFonts w:ascii="Arial" w:hAnsi="Arial" w:cs="Arial"/>
                <w:sz w:val="22"/>
                <w:lang w:val="en-GB"/>
              </w:rPr>
              <w:t>Behaviour change models, m</w:t>
            </w:r>
            <w:bookmarkStart w:id="0" w:name="_GoBack"/>
            <w:bookmarkEnd w:id="0"/>
            <w:r w:rsidR="005557C2" w:rsidRPr="00B722DF">
              <w:rPr>
                <w:rFonts w:ascii="Arial" w:hAnsi="Arial" w:cs="Arial"/>
                <w:sz w:val="22"/>
                <w:lang w:val="en-GB"/>
              </w:rPr>
              <w:t xml:space="preserve">otivation and </w:t>
            </w:r>
            <w:r w:rsidR="005557C2">
              <w:rPr>
                <w:rFonts w:ascii="Arial" w:hAnsi="Arial" w:cs="Arial"/>
                <w:sz w:val="22"/>
                <w:lang w:val="en-GB"/>
              </w:rPr>
              <w:t>c</w:t>
            </w:r>
            <w:r w:rsidR="005557C2" w:rsidRPr="00B722DF">
              <w:rPr>
                <w:rFonts w:ascii="Arial" w:hAnsi="Arial" w:cs="Arial"/>
                <w:sz w:val="22"/>
                <w:lang w:val="en-GB"/>
              </w:rPr>
              <w:t>ommunication</w:t>
            </w:r>
          </w:p>
        </w:tc>
        <w:tc>
          <w:tcPr>
            <w:tcW w:w="2880" w:type="dxa"/>
          </w:tcPr>
          <w:p w:rsidR="005557C2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H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ouse </w:t>
            </w:r>
            <w:r w:rsidRPr="00B722DF">
              <w:rPr>
                <w:rFonts w:ascii="Arial" w:hAnsi="Arial" w:cs="Arial"/>
                <w:sz w:val="22"/>
                <w:lang w:val="en-GB"/>
              </w:rPr>
              <w:t>H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old </w:t>
            </w:r>
            <w:r w:rsidRPr="00B722DF">
              <w:rPr>
                <w:rFonts w:ascii="Arial" w:hAnsi="Arial" w:cs="Arial"/>
                <w:sz w:val="22"/>
                <w:lang w:val="en-GB"/>
              </w:rPr>
              <w:t>W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ater Treatment </w:t>
            </w:r>
            <w:r w:rsidRPr="00B722DF">
              <w:rPr>
                <w:rFonts w:ascii="Arial" w:hAnsi="Arial" w:cs="Arial"/>
                <w:sz w:val="22"/>
                <w:lang w:val="en-GB"/>
              </w:rPr>
              <w:t>and storage</w:t>
            </w:r>
          </w:p>
        </w:tc>
        <w:tc>
          <w:tcPr>
            <w:tcW w:w="3150" w:type="dxa"/>
            <w:vMerge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725" w:type="dxa"/>
          </w:tcPr>
          <w:p w:rsidR="005557C2" w:rsidRDefault="005557C2" w:rsidP="005557C2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Hygiene kit and voucher distributions 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 - Good practice</w:t>
            </w:r>
          </w:p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495" w:type="dxa"/>
          </w:tcPr>
          <w:p w:rsidR="005557C2" w:rsidRPr="00B722DF" w:rsidRDefault="005557C2" w:rsidP="00C7069B">
            <w:pPr>
              <w:rPr>
                <w:rFonts w:ascii="Arial" w:hAnsi="Arial" w:cs="Arial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Wrap up and final evaluation</w:t>
            </w:r>
            <w:r w:rsidR="007B1789">
              <w:rPr>
                <w:rFonts w:ascii="Arial" w:hAnsi="Arial" w:cs="Arial"/>
                <w:sz w:val="22"/>
                <w:lang w:val="en-GB"/>
              </w:rPr>
              <w:t xml:space="preserve"> and certificates</w:t>
            </w:r>
          </w:p>
        </w:tc>
      </w:tr>
      <w:tr w:rsidR="005557C2" w:rsidRPr="00B722DF" w:rsidTr="00E35734">
        <w:tc>
          <w:tcPr>
            <w:tcW w:w="1237" w:type="dxa"/>
            <w:shd w:val="clear" w:color="auto" w:fill="DAEEF3" w:themeFill="accent5" w:themeFillTint="33"/>
          </w:tcPr>
          <w:p w:rsidR="005557C2" w:rsidRPr="005557C2" w:rsidRDefault="00E35734" w:rsidP="00C7069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16.00</w:t>
            </w:r>
            <w:r w:rsidR="00F804F0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- 1615</w:t>
            </w:r>
          </w:p>
        </w:tc>
        <w:tc>
          <w:tcPr>
            <w:tcW w:w="11388" w:type="dxa"/>
            <w:gridSpan w:val="4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  <w:sz w:val="22"/>
                <w:lang w:val="en-GB"/>
              </w:rPr>
            </w:pPr>
            <w:r w:rsidRPr="00B722DF">
              <w:rPr>
                <w:rFonts w:ascii="Arial" w:hAnsi="Arial" w:cs="Arial"/>
                <w:b/>
                <w:sz w:val="22"/>
                <w:lang w:val="en-GB"/>
              </w:rPr>
              <w:t>TEA</w:t>
            </w:r>
          </w:p>
        </w:tc>
        <w:tc>
          <w:tcPr>
            <w:tcW w:w="2495" w:type="dxa"/>
            <w:shd w:val="clear" w:color="auto" w:fill="DAEEF3" w:themeFill="accent5" w:themeFillTint="33"/>
          </w:tcPr>
          <w:p w:rsidR="005557C2" w:rsidRPr="00B722DF" w:rsidRDefault="005557C2" w:rsidP="00C7069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5734" w:rsidRPr="00B722DF" w:rsidTr="00E35734">
        <w:trPr>
          <w:trHeight w:val="838"/>
        </w:trPr>
        <w:tc>
          <w:tcPr>
            <w:tcW w:w="1237" w:type="dxa"/>
          </w:tcPr>
          <w:p w:rsidR="00E35734" w:rsidRPr="005557C2" w:rsidRDefault="00E35734" w:rsidP="00E3573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16.15 – 17.0</w:t>
            </w:r>
            <w:r w:rsidRPr="005557C2">
              <w:rPr>
                <w:rFonts w:ascii="Arial" w:hAnsi="Arial" w:cs="Arial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2633" w:type="dxa"/>
          </w:tcPr>
          <w:p w:rsidR="00E35734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Intro. To participant led sessions</w:t>
            </w:r>
          </w:p>
        </w:tc>
        <w:tc>
          <w:tcPr>
            <w:tcW w:w="2880" w:type="dxa"/>
          </w:tcPr>
          <w:p w:rsidR="00E35734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 xml:space="preserve">Hand washing and 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making a Hand washing station - </w:t>
            </w:r>
            <w:r w:rsidRPr="00B722DF">
              <w:rPr>
                <w:rFonts w:ascii="Arial" w:hAnsi="Arial" w:cs="Arial"/>
                <w:sz w:val="22"/>
                <w:lang w:val="en-GB"/>
              </w:rPr>
              <w:t xml:space="preserve"> Focus on children</w:t>
            </w:r>
          </w:p>
        </w:tc>
        <w:tc>
          <w:tcPr>
            <w:tcW w:w="3150" w:type="dxa"/>
          </w:tcPr>
          <w:p w:rsidR="00E35734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>How to</w:t>
            </w:r>
            <w:r w:rsidR="005748AE">
              <w:rPr>
                <w:rFonts w:ascii="Arial" w:hAnsi="Arial" w:cs="Arial"/>
                <w:sz w:val="22"/>
                <w:lang w:val="en-GB"/>
              </w:rPr>
              <w:t xml:space="preserve"> plan and </w:t>
            </w:r>
            <w:r>
              <w:rPr>
                <w:rFonts w:ascii="Arial" w:hAnsi="Arial" w:cs="Arial"/>
                <w:sz w:val="22"/>
                <w:lang w:val="en-GB"/>
              </w:rPr>
              <w:t xml:space="preserve"> carry out a Household visit</w:t>
            </w:r>
          </w:p>
          <w:p w:rsidR="00E35734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</w:p>
        </w:tc>
        <w:tc>
          <w:tcPr>
            <w:tcW w:w="2725" w:type="dxa"/>
            <w:shd w:val="clear" w:color="auto" w:fill="auto"/>
          </w:tcPr>
          <w:p w:rsidR="00E35734" w:rsidRPr="00B722DF" w:rsidRDefault="005748AE" w:rsidP="005748AE">
            <w:pPr>
              <w:rPr>
                <w:rFonts w:ascii="Arial" w:hAnsi="Arial" w:cs="Arial"/>
                <w:sz w:val="22"/>
                <w:lang w:val="en-GB"/>
              </w:rPr>
            </w:pPr>
            <w:r>
              <w:rPr>
                <w:rFonts w:ascii="Arial" w:hAnsi="Arial" w:cs="Arial"/>
                <w:sz w:val="22"/>
                <w:lang w:val="en-GB"/>
              </w:rPr>
              <w:t>Making your health promotion g</w:t>
            </w:r>
            <w:r w:rsidR="00E35734" w:rsidRPr="00B722DF">
              <w:rPr>
                <w:rFonts w:ascii="Arial" w:hAnsi="Arial" w:cs="Arial"/>
                <w:sz w:val="22"/>
                <w:lang w:val="en-GB"/>
              </w:rPr>
              <w:t>ender</w:t>
            </w:r>
            <w:r>
              <w:rPr>
                <w:rFonts w:ascii="Arial" w:hAnsi="Arial" w:cs="Arial"/>
                <w:sz w:val="22"/>
                <w:lang w:val="en-GB"/>
              </w:rPr>
              <w:t xml:space="preserve"> sensitive</w:t>
            </w:r>
          </w:p>
        </w:tc>
        <w:tc>
          <w:tcPr>
            <w:tcW w:w="2495" w:type="dxa"/>
            <w:vMerge w:val="restart"/>
          </w:tcPr>
          <w:p w:rsidR="00E35734" w:rsidRPr="00B722DF" w:rsidRDefault="00E35734" w:rsidP="00C7069B">
            <w:pPr>
              <w:rPr>
                <w:rFonts w:ascii="Arial" w:hAnsi="Arial" w:cs="Arial"/>
              </w:rPr>
            </w:pPr>
          </w:p>
        </w:tc>
      </w:tr>
      <w:tr w:rsidR="005557C2" w:rsidRPr="00B722DF" w:rsidTr="00E35734">
        <w:trPr>
          <w:trHeight w:val="530"/>
        </w:trPr>
        <w:tc>
          <w:tcPr>
            <w:tcW w:w="1237" w:type="dxa"/>
          </w:tcPr>
          <w:p w:rsidR="005557C2" w:rsidRPr="005557C2" w:rsidRDefault="005748AE" w:rsidP="005748AE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1700</w:t>
            </w:r>
            <w:r w:rsidR="00E35734">
              <w:rPr>
                <w:rFonts w:ascii="Arial" w:hAnsi="Arial" w:cs="Arial"/>
                <w:b/>
                <w:sz w:val="18"/>
                <w:szCs w:val="18"/>
                <w:lang w:val="en-GB"/>
              </w:rPr>
              <w:t>–17.</w:t>
            </w:r>
            <w:r w:rsidR="007B1789"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</w:p>
        </w:tc>
        <w:tc>
          <w:tcPr>
            <w:tcW w:w="2633" w:type="dxa"/>
          </w:tcPr>
          <w:p w:rsidR="005557C2" w:rsidRPr="00B722DF" w:rsidRDefault="005557C2" w:rsidP="005748AE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Wrap up and evaluation</w:t>
            </w:r>
          </w:p>
        </w:tc>
        <w:tc>
          <w:tcPr>
            <w:tcW w:w="2880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Wrap up and evaluation</w:t>
            </w:r>
          </w:p>
        </w:tc>
        <w:tc>
          <w:tcPr>
            <w:tcW w:w="3150" w:type="dxa"/>
          </w:tcPr>
          <w:p w:rsidR="005557C2" w:rsidRPr="00B722DF" w:rsidRDefault="005557C2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Wrap up and evaluation</w:t>
            </w:r>
          </w:p>
        </w:tc>
        <w:tc>
          <w:tcPr>
            <w:tcW w:w="2725" w:type="dxa"/>
          </w:tcPr>
          <w:p w:rsidR="005557C2" w:rsidRPr="00B722DF" w:rsidRDefault="00E35734" w:rsidP="00C7069B">
            <w:pPr>
              <w:rPr>
                <w:rFonts w:ascii="Arial" w:hAnsi="Arial" w:cs="Arial"/>
                <w:sz w:val="22"/>
                <w:lang w:val="en-GB"/>
              </w:rPr>
            </w:pPr>
            <w:r w:rsidRPr="00B722DF">
              <w:rPr>
                <w:rFonts w:ascii="Arial" w:hAnsi="Arial" w:cs="Arial"/>
                <w:sz w:val="22"/>
                <w:lang w:val="en-GB"/>
              </w:rPr>
              <w:t>Wrap up and evaluation</w:t>
            </w:r>
          </w:p>
        </w:tc>
        <w:tc>
          <w:tcPr>
            <w:tcW w:w="2495" w:type="dxa"/>
            <w:vMerge/>
          </w:tcPr>
          <w:p w:rsidR="005557C2" w:rsidRPr="00B722DF" w:rsidRDefault="005557C2" w:rsidP="00C7069B">
            <w:pPr>
              <w:rPr>
                <w:rFonts w:ascii="Arial" w:hAnsi="Arial" w:cs="Arial"/>
              </w:rPr>
            </w:pPr>
          </w:p>
        </w:tc>
      </w:tr>
    </w:tbl>
    <w:p w:rsidR="00880325" w:rsidRPr="00B964E0" w:rsidRDefault="00880325" w:rsidP="005748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0325" w:rsidRPr="00B964E0" w:rsidSect="004824DC">
      <w:pgSz w:w="16838" w:h="11906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F2FE2"/>
    <w:multiLevelType w:val="hybridMultilevel"/>
    <w:tmpl w:val="7C8A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F61848"/>
    <w:multiLevelType w:val="hybridMultilevel"/>
    <w:tmpl w:val="76DAE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D4"/>
    <w:rsid w:val="0004704F"/>
    <w:rsid w:val="002F47D9"/>
    <w:rsid w:val="00355C66"/>
    <w:rsid w:val="00363B56"/>
    <w:rsid w:val="003E28BC"/>
    <w:rsid w:val="00441779"/>
    <w:rsid w:val="004824DC"/>
    <w:rsid w:val="00487F1F"/>
    <w:rsid w:val="004B61E9"/>
    <w:rsid w:val="005355B4"/>
    <w:rsid w:val="005557C2"/>
    <w:rsid w:val="00563F21"/>
    <w:rsid w:val="005748AE"/>
    <w:rsid w:val="005A5C6F"/>
    <w:rsid w:val="0066455B"/>
    <w:rsid w:val="006D2B70"/>
    <w:rsid w:val="00714DA2"/>
    <w:rsid w:val="007237F0"/>
    <w:rsid w:val="00767277"/>
    <w:rsid w:val="007B1789"/>
    <w:rsid w:val="00861A30"/>
    <w:rsid w:val="00880325"/>
    <w:rsid w:val="0092775B"/>
    <w:rsid w:val="00A673A3"/>
    <w:rsid w:val="00B964E0"/>
    <w:rsid w:val="00C269D4"/>
    <w:rsid w:val="00C766DB"/>
    <w:rsid w:val="00D03711"/>
    <w:rsid w:val="00D15B4C"/>
    <w:rsid w:val="00E35734"/>
    <w:rsid w:val="00E472EC"/>
    <w:rsid w:val="00F270E5"/>
    <w:rsid w:val="00F64499"/>
    <w:rsid w:val="00F72486"/>
    <w:rsid w:val="00F804F0"/>
    <w:rsid w:val="00FE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9D4"/>
    <w:pPr>
      <w:spacing w:after="0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rsid w:val="00C269D4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9D4"/>
    <w:pPr>
      <w:spacing w:after="0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rsid w:val="00C269D4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Hawkings</dc:creator>
  <cp:lastModifiedBy>Helen Hawkings</cp:lastModifiedBy>
  <cp:revision>3</cp:revision>
  <cp:lastPrinted>2013-10-22T15:06:00Z</cp:lastPrinted>
  <dcterms:created xsi:type="dcterms:W3CDTF">2013-10-28T10:17:00Z</dcterms:created>
  <dcterms:modified xsi:type="dcterms:W3CDTF">2013-10-28T10:20:00Z</dcterms:modified>
</cp:coreProperties>
</file>